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F05EA" w14:textId="268690A6" w:rsidR="00E101A8" w:rsidRDefault="00E101A8" w:rsidP="00E101A8">
      <w:pPr>
        <w:jc w:val="both"/>
        <w:rPr>
          <w:rFonts w:ascii="Cambria" w:hAnsi="Cambria"/>
          <w:sz w:val="24"/>
          <w:szCs w:val="24"/>
        </w:rPr>
      </w:pPr>
    </w:p>
    <w:p w14:paraId="3ED015CC" w14:textId="59EA2564" w:rsidR="00B00E85" w:rsidRPr="00B00E85" w:rsidRDefault="00B00E85" w:rsidP="00B00E85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B00E85" w14:paraId="3F766982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FE11424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E8B8A" w14:textId="4DA7D038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9922AA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BD42B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49767D1" w14:textId="69010EA5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720E2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E60414">
              <w:rPr>
                <w:rFonts w:ascii="Cambria" w:hAnsi="Cambria"/>
                <w:b/>
                <w:bCs/>
                <w:sz w:val="24"/>
                <w:szCs w:val="24"/>
              </w:rPr>
              <w:t>Compromiso, Servicio, Participación.</w:t>
            </w:r>
          </w:p>
        </w:tc>
      </w:tr>
      <w:tr w:rsidR="00B00E85" w14:paraId="20CF9CF8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CBA7CFD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9CACD" w14:textId="6557D9B9" w:rsidR="00B00E85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Talentos Humanos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612F5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DD21DD8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0E85" w14:paraId="189D2D85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5A418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509EE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AC7CE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FE33C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0E85" w14:paraId="7F913DAC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60E80E0C" w14:textId="77777777" w:rsidR="00B00E85" w:rsidRPr="003743AB" w:rsidRDefault="00B00E8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416FCE2E" w14:textId="77777777" w:rsidR="00B00E85" w:rsidRPr="003743AB" w:rsidRDefault="00B00E8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945A328" w14:textId="77777777" w:rsidR="00B00E85" w:rsidRPr="003743AB" w:rsidRDefault="00B00E8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471F44" w14:paraId="182BCF65" w14:textId="77777777" w:rsidTr="002978FA">
        <w:trPr>
          <w:trHeight w:val="1011"/>
        </w:trPr>
        <w:tc>
          <w:tcPr>
            <w:tcW w:w="4248" w:type="dxa"/>
            <w:gridSpan w:val="2"/>
            <w:vAlign w:val="center"/>
          </w:tcPr>
          <w:p w14:paraId="01F7F157" w14:textId="68771192" w:rsidR="00471F44" w:rsidRPr="00471F44" w:rsidRDefault="00471F44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1F44">
              <w:rPr>
                <w:rFonts w:ascii="Cambria" w:hAnsi="Cambria"/>
                <w:sz w:val="24"/>
                <w:szCs w:val="24"/>
              </w:rPr>
              <w:t>Se gestionan procesos de selección y capacitación alineados a los objetivos institucionales.</w:t>
            </w:r>
          </w:p>
        </w:tc>
        <w:tc>
          <w:tcPr>
            <w:tcW w:w="4819" w:type="dxa"/>
            <w:gridSpan w:val="2"/>
            <w:vAlign w:val="center"/>
          </w:tcPr>
          <w:p w14:paraId="1FF241D7" w14:textId="3AEA01BB" w:rsidR="00471F44" w:rsidRPr="00471F44" w:rsidRDefault="00471F44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1F44">
              <w:rPr>
                <w:rFonts w:ascii="Cambria" w:hAnsi="Cambria"/>
                <w:sz w:val="24"/>
                <w:szCs w:val="24"/>
              </w:rPr>
              <w:t>En ocasiones, no se realizan capacitaciones actualizadas para todos los funcionarios.</w:t>
            </w:r>
          </w:p>
        </w:tc>
        <w:tc>
          <w:tcPr>
            <w:tcW w:w="4962" w:type="dxa"/>
            <w:gridSpan w:val="2"/>
            <w:vAlign w:val="center"/>
          </w:tcPr>
          <w:p w14:paraId="2BD4A788" w14:textId="3E5127CB" w:rsidR="00471F44" w:rsidRPr="00471F44" w:rsidRDefault="00471F44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1F44">
              <w:rPr>
                <w:rFonts w:ascii="Cambria" w:hAnsi="Cambria"/>
                <w:sz w:val="24"/>
                <w:szCs w:val="24"/>
              </w:rPr>
              <w:t>Garantizar capacitaciones periódicas y actualizadas para todo el personal, alineadas a las necesidades institucionales.</w:t>
            </w:r>
          </w:p>
        </w:tc>
      </w:tr>
      <w:tr w:rsidR="000D7A97" w14:paraId="6F8E0996" w14:textId="77777777" w:rsidTr="002978FA">
        <w:trPr>
          <w:trHeight w:val="1011"/>
        </w:trPr>
        <w:tc>
          <w:tcPr>
            <w:tcW w:w="4248" w:type="dxa"/>
            <w:gridSpan w:val="2"/>
            <w:vAlign w:val="center"/>
          </w:tcPr>
          <w:p w14:paraId="63C01800" w14:textId="1B97020C" w:rsidR="000D7A97" w:rsidRPr="000D7A97" w:rsidRDefault="000D7A97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7A97">
              <w:rPr>
                <w:rFonts w:ascii="Cambria" w:hAnsi="Cambria"/>
                <w:sz w:val="24"/>
                <w:szCs w:val="24"/>
              </w:rPr>
              <w:t>Se brinda atención eficiente en procesos relacionados con contrataciones y beneficios.</w:t>
            </w:r>
          </w:p>
        </w:tc>
        <w:tc>
          <w:tcPr>
            <w:tcW w:w="4819" w:type="dxa"/>
            <w:gridSpan w:val="2"/>
            <w:vAlign w:val="center"/>
          </w:tcPr>
          <w:p w14:paraId="5B65AEAF" w14:textId="0B364AEC" w:rsidR="000D7A97" w:rsidRPr="000D7A97" w:rsidRDefault="000D7A97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7A97">
              <w:rPr>
                <w:rFonts w:ascii="Cambria" w:hAnsi="Cambria"/>
                <w:sz w:val="24"/>
                <w:szCs w:val="24"/>
              </w:rPr>
              <w:t>En ocasiones, hay demoras en la resolución de solicitudes relacionadas con el personal.</w:t>
            </w:r>
          </w:p>
        </w:tc>
        <w:tc>
          <w:tcPr>
            <w:tcW w:w="4962" w:type="dxa"/>
            <w:gridSpan w:val="2"/>
            <w:vAlign w:val="center"/>
          </w:tcPr>
          <w:p w14:paraId="66EB64FC" w14:textId="3CE4FAEE" w:rsidR="000D7A97" w:rsidRPr="000D7A97" w:rsidRDefault="000D7A97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7A97">
              <w:rPr>
                <w:rFonts w:ascii="Cambria" w:hAnsi="Cambria"/>
                <w:sz w:val="24"/>
                <w:szCs w:val="24"/>
              </w:rPr>
              <w:t>Mejorar los tiempos de respuesta en solicitudes y trámites relacionados con los funcionarios.</w:t>
            </w:r>
          </w:p>
        </w:tc>
      </w:tr>
      <w:tr w:rsidR="000D7A97" w14:paraId="406B5B99" w14:textId="77777777" w:rsidTr="002978FA">
        <w:trPr>
          <w:trHeight w:val="1011"/>
        </w:trPr>
        <w:tc>
          <w:tcPr>
            <w:tcW w:w="4248" w:type="dxa"/>
            <w:gridSpan w:val="2"/>
            <w:vAlign w:val="center"/>
          </w:tcPr>
          <w:p w14:paraId="3712AADE" w14:textId="754251CA" w:rsidR="000D7A97" w:rsidRPr="000D7A97" w:rsidRDefault="000D7A97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7A97">
              <w:rPr>
                <w:rFonts w:ascii="Cambria" w:hAnsi="Cambria"/>
                <w:sz w:val="24"/>
                <w:szCs w:val="24"/>
              </w:rPr>
              <w:t>Se promueve la participación activa en actividades de mejora laboral.</w:t>
            </w:r>
          </w:p>
        </w:tc>
        <w:tc>
          <w:tcPr>
            <w:tcW w:w="4819" w:type="dxa"/>
            <w:gridSpan w:val="2"/>
            <w:vAlign w:val="center"/>
          </w:tcPr>
          <w:p w14:paraId="6231C55D" w14:textId="0C48AE18" w:rsidR="000D7A97" w:rsidRPr="000D7A97" w:rsidRDefault="000D7A97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7A97">
              <w:rPr>
                <w:rFonts w:ascii="Cambria" w:hAnsi="Cambria"/>
                <w:sz w:val="24"/>
                <w:szCs w:val="24"/>
              </w:rPr>
              <w:t>En ocasiones, no se incluyen a todos los funcionarios en las decisiones de mejora.</w:t>
            </w:r>
          </w:p>
        </w:tc>
        <w:tc>
          <w:tcPr>
            <w:tcW w:w="4962" w:type="dxa"/>
            <w:gridSpan w:val="2"/>
            <w:vAlign w:val="center"/>
          </w:tcPr>
          <w:p w14:paraId="2A6D5BE6" w14:textId="5B4B7DFF" w:rsidR="000D7A97" w:rsidRPr="000D7A97" w:rsidRDefault="000D7A97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7A97">
              <w:rPr>
                <w:rFonts w:ascii="Cambria" w:hAnsi="Cambria"/>
                <w:sz w:val="24"/>
                <w:szCs w:val="24"/>
              </w:rPr>
              <w:t>Garantizar que todos los funcionarios tengan oportunidad de participar en actividades de mejora laboral.</w:t>
            </w:r>
          </w:p>
        </w:tc>
      </w:tr>
    </w:tbl>
    <w:p w14:paraId="71A5DCA3" w14:textId="77777777" w:rsidR="00B00E85" w:rsidRDefault="00B00E85" w:rsidP="00B00E85">
      <w:pPr>
        <w:jc w:val="both"/>
        <w:rPr>
          <w:rFonts w:ascii="Cambria" w:hAnsi="Cambria"/>
          <w:sz w:val="24"/>
          <w:szCs w:val="24"/>
        </w:rPr>
      </w:pPr>
    </w:p>
    <w:p w14:paraId="030E542D" w14:textId="77777777" w:rsidR="00B00E85" w:rsidRDefault="00B00E85" w:rsidP="00B00E8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055AE5DF" w14:textId="77777777" w:rsidR="00117679" w:rsidRDefault="00B00E85" w:rsidP="0011767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1FE7495E" w14:textId="77777777" w:rsidR="00117679" w:rsidRDefault="00117679" w:rsidP="0011767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34CD520" w14:textId="77777777" w:rsidR="00117679" w:rsidRDefault="00117679" w:rsidP="0011767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B315509" w14:textId="06F655F9" w:rsidR="00117679" w:rsidRPr="00B00E85" w:rsidRDefault="00117679" w:rsidP="00117679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117679" w14:paraId="102E18B3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E97F682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8DAEE" w14:textId="2EACAE8A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AB63B4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3A01E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B329FEC" w14:textId="5272DD46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04441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4441B" w:rsidRPr="0004441B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 w:rsidR="0004441B">
              <w:rPr>
                <w:rFonts w:ascii="Cambria" w:hAnsi="Cambria"/>
                <w:b/>
                <w:bCs/>
                <w:sz w:val="24"/>
                <w:szCs w:val="24"/>
              </w:rPr>
              <w:t xml:space="preserve">, Transparencia, </w:t>
            </w:r>
            <w:r w:rsidR="0004441B" w:rsidRPr="0004441B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  <w:r w:rsidR="0004441B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117679" w14:paraId="7613AAB8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3763729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EF935" w14:textId="77777777" w:rsidR="00117679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Talentos Humanos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B53E0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56D8853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7679" w14:paraId="1FC5A553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95B7D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7B3FD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0A1D6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D8008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7679" w14:paraId="6D03109B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7C6422B6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28949DD9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68785FE0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04441B" w14:paraId="28997ADD" w14:textId="77777777" w:rsidTr="002978FA">
        <w:trPr>
          <w:trHeight w:val="1011"/>
        </w:trPr>
        <w:tc>
          <w:tcPr>
            <w:tcW w:w="4248" w:type="dxa"/>
            <w:gridSpan w:val="2"/>
            <w:vAlign w:val="center"/>
          </w:tcPr>
          <w:p w14:paraId="29A0EA4B" w14:textId="2FBB5847" w:rsidR="0004441B" w:rsidRPr="0004441B" w:rsidRDefault="0004441B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4441B">
              <w:rPr>
                <w:rFonts w:ascii="Cambria" w:hAnsi="Cambria"/>
                <w:sz w:val="24"/>
                <w:szCs w:val="24"/>
              </w:rPr>
              <w:t>Se gestionan los recursos y procesos de forma ética y transparente.</w:t>
            </w:r>
          </w:p>
        </w:tc>
        <w:tc>
          <w:tcPr>
            <w:tcW w:w="4819" w:type="dxa"/>
            <w:gridSpan w:val="2"/>
            <w:vAlign w:val="center"/>
          </w:tcPr>
          <w:p w14:paraId="1D490CF3" w14:textId="4136563D" w:rsidR="0004441B" w:rsidRPr="0004441B" w:rsidRDefault="0004441B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4441B">
              <w:rPr>
                <w:rFonts w:ascii="Cambria" w:hAnsi="Cambria"/>
                <w:sz w:val="24"/>
                <w:szCs w:val="24"/>
              </w:rPr>
              <w:t>En ocasiones, no se documentan claramente algunos procesos administrativos.</w:t>
            </w:r>
          </w:p>
        </w:tc>
        <w:tc>
          <w:tcPr>
            <w:tcW w:w="4962" w:type="dxa"/>
            <w:gridSpan w:val="2"/>
            <w:vAlign w:val="center"/>
          </w:tcPr>
          <w:p w14:paraId="1682879E" w14:textId="5C972FB6" w:rsidR="0004441B" w:rsidRPr="0004441B" w:rsidRDefault="0004441B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4441B">
              <w:rPr>
                <w:rFonts w:ascii="Cambria" w:hAnsi="Cambria"/>
                <w:sz w:val="24"/>
                <w:szCs w:val="24"/>
              </w:rPr>
              <w:t>Asegurar una documentación detallada y accesible de todos los procesos relacionados con la gestión de talentos.</w:t>
            </w:r>
          </w:p>
        </w:tc>
      </w:tr>
      <w:tr w:rsidR="0004441B" w14:paraId="19A4C260" w14:textId="77777777" w:rsidTr="002978FA">
        <w:trPr>
          <w:trHeight w:val="1011"/>
        </w:trPr>
        <w:tc>
          <w:tcPr>
            <w:tcW w:w="4248" w:type="dxa"/>
            <w:gridSpan w:val="2"/>
            <w:vAlign w:val="center"/>
          </w:tcPr>
          <w:p w14:paraId="230B282F" w14:textId="46A1B9A2" w:rsidR="0004441B" w:rsidRPr="0004441B" w:rsidRDefault="0004441B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4441B">
              <w:rPr>
                <w:rFonts w:ascii="Cambria" w:hAnsi="Cambria"/>
                <w:sz w:val="24"/>
                <w:szCs w:val="24"/>
              </w:rPr>
              <w:t>Se comunican políticas y procesos de gestión de recursos humanos.</w:t>
            </w:r>
          </w:p>
        </w:tc>
        <w:tc>
          <w:tcPr>
            <w:tcW w:w="4819" w:type="dxa"/>
            <w:gridSpan w:val="2"/>
            <w:vAlign w:val="center"/>
          </w:tcPr>
          <w:p w14:paraId="7E1159E1" w14:textId="455B65CD" w:rsidR="0004441B" w:rsidRPr="0004441B" w:rsidRDefault="0004441B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4441B">
              <w:rPr>
                <w:rFonts w:ascii="Cambria" w:hAnsi="Cambria"/>
                <w:sz w:val="24"/>
                <w:szCs w:val="24"/>
              </w:rPr>
              <w:t>En ocasiones, la información sobre políticas no está actualizada o es incompleta.</w:t>
            </w:r>
          </w:p>
        </w:tc>
        <w:tc>
          <w:tcPr>
            <w:tcW w:w="4962" w:type="dxa"/>
            <w:gridSpan w:val="2"/>
            <w:vAlign w:val="center"/>
          </w:tcPr>
          <w:p w14:paraId="7AB1FF86" w14:textId="5E5D3D2B" w:rsidR="0004441B" w:rsidRPr="0004441B" w:rsidRDefault="0004441B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4441B">
              <w:rPr>
                <w:rFonts w:ascii="Cambria" w:hAnsi="Cambria"/>
                <w:sz w:val="24"/>
                <w:szCs w:val="24"/>
              </w:rPr>
              <w:t>Mantener actualizadas y accesibles las políticas y procedimientos de Talentos Humanos.</w:t>
            </w:r>
          </w:p>
        </w:tc>
      </w:tr>
      <w:tr w:rsidR="008E5550" w14:paraId="164C7425" w14:textId="77777777" w:rsidTr="002978FA">
        <w:trPr>
          <w:trHeight w:val="1011"/>
        </w:trPr>
        <w:tc>
          <w:tcPr>
            <w:tcW w:w="4248" w:type="dxa"/>
            <w:gridSpan w:val="2"/>
            <w:vAlign w:val="center"/>
          </w:tcPr>
          <w:p w14:paraId="60C198BE" w14:textId="48042270" w:rsidR="008E5550" w:rsidRPr="008E5550" w:rsidRDefault="008E5550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E5550">
              <w:rPr>
                <w:rFonts w:ascii="Cambria" w:hAnsi="Cambria"/>
                <w:sz w:val="24"/>
                <w:szCs w:val="24"/>
              </w:rPr>
              <w:t>Se aplican criterios claros y objetivos en los procesos de selección y evaluación.</w:t>
            </w:r>
          </w:p>
        </w:tc>
        <w:tc>
          <w:tcPr>
            <w:tcW w:w="4819" w:type="dxa"/>
            <w:gridSpan w:val="2"/>
            <w:vAlign w:val="center"/>
          </w:tcPr>
          <w:p w14:paraId="7E0D8FE1" w14:textId="61A9FDB9" w:rsidR="008E5550" w:rsidRPr="008E5550" w:rsidRDefault="008E5550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E5550">
              <w:rPr>
                <w:rFonts w:ascii="Cambria" w:hAnsi="Cambria"/>
                <w:sz w:val="24"/>
                <w:szCs w:val="24"/>
              </w:rPr>
              <w:t>En ocasiones, se perciben favoritismos en la asignación de oportunidades laborales.</w:t>
            </w:r>
          </w:p>
        </w:tc>
        <w:tc>
          <w:tcPr>
            <w:tcW w:w="4962" w:type="dxa"/>
            <w:gridSpan w:val="2"/>
            <w:vAlign w:val="center"/>
          </w:tcPr>
          <w:p w14:paraId="6955A94A" w14:textId="517796A5" w:rsidR="008E5550" w:rsidRPr="008E5550" w:rsidRDefault="008E5550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E5550">
              <w:rPr>
                <w:rFonts w:ascii="Cambria" w:hAnsi="Cambria"/>
                <w:sz w:val="24"/>
                <w:szCs w:val="24"/>
              </w:rPr>
              <w:t>Garantizar procesos de selección y evaluación basados en criterios justos, objetivos y documentados.</w:t>
            </w:r>
          </w:p>
        </w:tc>
      </w:tr>
    </w:tbl>
    <w:p w14:paraId="0E107760" w14:textId="77777777" w:rsidR="00117679" w:rsidRDefault="00117679" w:rsidP="00117679">
      <w:pPr>
        <w:jc w:val="both"/>
        <w:rPr>
          <w:rFonts w:ascii="Cambria" w:hAnsi="Cambria"/>
          <w:sz w:val="24"/>
          <w:szCs w:val="24"/>
        </w:rPr>
      </w:pPr>
    </w:p>
    <w:p w14:paraId="28C05FBD" w14:textId="77777777" w:rsidR="00117679" w:rsidRDefault="00117679" w:rsidP="0011767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77807898" w14:textId="77777777" w:rsidR="00117679" w:rsidRDefault="00117679" w:rsidP="0011767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0C66861F" w14:textId="77777777" w:rsidR="00117679" w:rsidRDefault="00117679" w:rsidP="0011767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DB95263" w14:textId="77777777" w:rsidR="00117679" w:rsidRDefault="00117679" w:rsidP="0011767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8DD6760" w14:textId="77777777" w:rsidR="00117679" w:rsidRDefault="00117679" w:rsidP="0011767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69F517D" w14:textId="799A8B42" w:rsidR="00117679" w:rsidRPr="00B00E85" w:rsidRDefault="00117679" w:rsidP="00117679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117679" w14:paraId="0CB9B6A2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905DC08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724E0" w14:textId="51C7D56B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B922C3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E9CE4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DC57F84" w14:textId="26E785A6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D973CD" w:rsidRPr="00D973CD">
              <w:t xml:space="preserve"> </w:t>
            </w:r>
            <w:r w:rsidR="00D973CD" w:rsidRPr="00D973CD">
              <w:rPr>
                <w:rFonts w:ascii="Cambria" w:hAnsi="Cambria"/>
                <w:b/>
                <w:bCs/>
                <w:sz w:val="24"/>
                <w:szCs w:val="24"/>
              </w:rPr>
              <w:t>Respeto</w:t>
            </w:r>
            <w:r w:rsidR="00D973CD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D973CD" w:rsidRPr="00D973CD">
              <w:rPr>
                <w:rFonts w:ascii="Cambria" w:hAnsi="Cambria"/>
                <w:b/>
                <w:bCs/>
                <w:sz w:val="24"/>
                <w:szCs w:val="24"/>
              </w:rPr>
              <w:t>Responsabilidad</w:t>
            </w:r>
            <w:r w:rsidR="00D973CD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D973CD" w:rsidRPr="00D973CD">
              <w:rPr>
                <w:rFonts w:ascii="Cambria" w:hAnsi="Cambria"/>
                <w:b/>
                <w:bCs/>
                <w:sz w:val="24"/>
                <w:szCs w:val="24"/>
              </w:rPr>
              <w:t>Solidaridad</w:t>
            </w:r>
            <w:r w:rsidR="00D973CD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117679" w14:paraId="6B56D3C5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BA029DC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C1ED" w14:textId="77777777" w:rsidR="00117679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Talentos Humanos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6753D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44CA4B0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7679" w14:paraId="74EC8D0B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7129E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22087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68886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06055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7679" w14:paraId="635FF6E0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31EBDBFA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4062DEC3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2C08A99F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D973CD" w14:paraId="650B0DC4" w14:textId="77777777" w:rsidTr="002978FA">
        <w:trPr>
          <w:trHeight w:val="1011"/>
        </w:trPr>
        <w:tc>
          <w:tcPr>
            <w:tcW w:w="4248" w:type="dxa"/>
            <w:gridSpan w:val="2"/>
            <w:vAlign w:val="center"/>
          </w:tcPr>
          <w:p w14:paraId="738EDF77" w14:textId="5CC1D751" w:rsidR="00D973CD" w:rsidRPr="00D973CD" w:rsidRDefault="00D973CD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Se promueve el respeto por los derechos laborales de los funcionarios.</w:t>
            </w:r>
          </w:p>
        </w:tc>
        <w:tc>
          <w:tcPr>
            <w:tcW w:w="4819" w:type="dxa"/>
            <w:gridSpan w:val="2"/>
            <w:vAlign w:val="center"/>
          </w:tcPr>
          <w:p w14:paraId="4B1FCE3E" w14:textId="136E14D2" w:rsidR="00D973CD" w:rsidRPr="00D973CD" w:rsidRDefault="00D973CD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En ocasiones, no se respetan los plazos establecidos para trámites o solicitudes.</w:t>
            </w:r>
          </w:p>
        </w:tc>
        <w:tc>
          <w:tcPr>
            <w:tcW w:w="4962" w:type="dxa"/>
            <w:gridSpan w:val="2"/>
            <w:vAlign w:val="center"/>
          </w:tcPr>
          <w:p w14:paraId="1E37FDA9" w14:textId="01218054" w:rsidR="00D973CD" w:rsidRPr="00D973CD" w:rsidRDefault="00D973CD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Fomentar el cumplimiento de derechos laborales mediante la supervisión constante y atención eficiente.</w:t>
            </w:r>
          </w:p>
        </w:tc>
      </w:tr>
      <w:tr w:rsidR="00D973CD" w14:paraId="2CD48910" w14:textId="77777777" w:rsidTr="002978FA">
        <w:trPr>
          <w:trHeight w:val="1011"/>
        </w:trPr>
        <w:tc>
          <w:tcPr>
            <w:tcW w:w="4248" w:type="dxa"/>
            <w:gridSpan w:val="2"/>
            <w:vAlign w:val="center"/>
          </w:tcPr>
          <w:p w14:paraId="741BFC14" w14:textId="786B6F50" w:rsidR="00D973CD" w:rsidRPr="00D973CD" w:rsidRDefault="00D973CD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Se cumplen las normativas relacionadas con la gestión de recursos humanos.</w:t>
            </w:r>
          </w:p>
        </w:tc>
        <w:tc>
          <w:tcPr>
            <w:tcW w:w="4819" w:type="dxa"/>
            <w:gridSpan w:val="2"/>
            <w:vAlign w:val="center"/>
          </w:tcPr>
          <w:p w14:paraId="70A29056" w14:textId="4C9A4D58" w:rsidR="00D973CD" w:rsidRPr="00D973CD" w:rsidRDefault="00D973CD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En ocasiones, se incumplen plazos en trámites administrativos.</w:t>
            </w:r>
          </w:p>
        </w:tc>
        <w:tc>
          <w:tcPr>
            <w:tcW w:w="4962" w:type="dxa"/>
            <w:gridSpan w:val="2"/>
            <w:vAlign w:val="center"/>
          </w:tcPr>
          <w:p w14:paraId="278823DC" w14:textId="5695F76B" w:rsidR="00D973CD" w:rsidRPr="00D973CD" w:rsidRDefault="00D973CD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Establecer un sistema de planificación y monitoreo para garantizar el cumplimiento de plazos y normativas.</w:t>
            </w:r>
          </w:p>
        </w:tc>
      </w:tr>
      <w:tr w:rsidR="00D973CD" w14:paraId="1944A840" w14:textId="77777777" w:rsidTr="002978FA">
        <w:trPr>
          <w:trHeight w:val="1011"/>
        </w:trPr>
        <w:tc>
          <w:tcPr>
            <w:tcW w:w="4248" w:type="dxa"/>
            <w:gridSpan w:val="2"/>
            <w:vAlign w:val="center"/>
          </w:tcPr>
          <w:p w14:paraId="709AF1FE" w14:textId="37489981" w:rsidR="00D973CD" w:rsidRPr="00D973CD" w:rsidRDefault="00D973CD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Se ofrece apoyo a funcionarios en situaciones difíciles.</w:t>
            </w:r>
          </w:p>
        </w:tc>
        <w:tc>
          <w:tcPr>
            <w:tcW w:w="4819" w:type="dxa"/>
            <w:gridSpan w:val="2"/>
            <w:vAlign w:val="center"/>
          </w:tcPr>
          <w:p w14:paraId="03428C8C" w14:textId="7735B204" w:rsidR="00D973CD" w:rsidRPr="00D973CD" w:rsidRDefault="00D973CD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En ocasiones, no se identifican a tiempo las necesidades de funcionarios vulnerables.</w:t>
            </w:r>
          </w:p>
        </w:tc>
        <w:tc>
          <w:tcPr>
            <w:tcW w:w="4962" w:type="dxa"/>
            <w:gridSpan w:val="2"/>
            <w:vAlign w:val="center"/>
          </w:tcPr>
          <w:p w14:paraId="2B16804C" w14:textId="61FB4095" w:rsidR="00D973CD" w:rsidRPr="00D973CD" w:rsidRDefault="00D973CD" w:rsidP="002978F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Implementar mecanismos para identificar y apoyar a funcionarios en situaciones de vulnerabilidad.</w:t>
            </w:r>
          </w:p>
        </w:tc>
      </w:tr>
    </w:tbl>
    <w:p w14:paraId="79F7520C" w14:textId="77777777" w:rsidR="00117679" w:rsidRDefault="00117679" w:rsidP="00117679">
      <w:pPr>
        <w:jc w:val="both"/>
        <w:rPr>
          <w:rFonts w:ascii="Cambria" w:hAnsi="Cambria"/>
          <w:sz w:val="24"/>
          <w:szCs w:val="24"/>
        </w:rPr>
      </w:pPr>
    </w:p>
    <w:p w14:paraId="20139C69" w14:textId="77777777" w:rsidR="00117679" w:rsidRDefault="00117679" w:rsidP="0011767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2F98B467" w14:textId="10C6BEF8" w:rsidR="005932B4" w:rsidRPr="00DD18CD" w:rsidRDefault="00117679" w:rsidP="00CA211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 w:rsidR="00B00E85">
        <w:rPr>
          <w:rFonts w:ascii="Cambria" w:hAnsi="Cambria"/>
          <w:sz w:val="24"/>
          <w:szCs w:val="24"/>
        </w:rPr>
        <w:br w:type="page"/>
      </w:r>
    </w:p>
    <w:p w14:paraId="56AC4FF3" w14:textId="47EB0088" w:rsidR="005932B4" w:rsidRPr="00DD18CD" w:rsidRDefault="005932B4" w:rsidP="00DD18CD">
      <w:pPr>
        <w:jc w:val="both"/>
        <w:rPr>
          <w:rFonts w:ascii="Cambria" w:hAnsi="Cambria"/>
          <w:sz w:val="24"/>
          <w:szCs w:val="24"/>
        </w:rPr>
      </w:pPr>
    </w:p>
    <w:sectPr w:rsidR="005932B4" w:rsidRPr="00DD18CD" w:rsidSect="009A6C31">
      <w:headerReference w:type="default" r:id="rId8"/>
      <w:footerReference w:type="default" r:id="rId9"/>
      <w:pgSz w:w="16838" w:h="11906" w:orient="landscape" w:code="9"/>
      <w:pgMar w:top="1276" w:right="2593" w:bottom="1418" w:left="1134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FE520" w14:textId="77777777" w:rsidR="00EC1876" w:rsidRDefault="00EC1876" w:rsidP="00614920">
      <w:pPr>
        <w:spacing w:after="0" w:line="240" w:lineRule="auto"/>
      </w:pPr>
      <w:r>
        <w:separator/>
      </w:r>
    </w:p>
  </w:endnote>
  <w:endnote w:type="continuationSeparator" w:id="0">
    <w:p w14:paraId="2EA96D2E" w14:textId="77777777" w:rsidR="00EC1876" w:rsidRDefault="00EC1876" w:rsidP="006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7152" w14:textId="0E9B8788" w:rsidR="00983B28" w:rsidRDefault="00E5134D" w:rsidP="00002840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n-US" w:eastAsia="es-ES"/>
      </w:rPr>
    </w:pPr>
    <w:r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3056" behindDoc="1" locked="0" layoutInCell="1" allowOverlap="1" wp14:anchorId="6048D30B" wp14:editId="36FABA08">
              <wp:simplePos x="0" y="0"/>
              <wp:positionH relativeFrom="margin">
                <wp:align>left</wp:align>
              </wp:positionH>
              <wp:positionV relativeFrom="paragraph">
                <wp:posOffset>19685</wp:posOffset>
              </wp:positionV>
              <wp:extent cx="3638550" cy="485775"/>
              <wp:effectExtent l="0" t="0" r="0" b="9525"/>
              <wp:wrapNone/>
              <wp:docPr id="45011846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8D54B" w14:textId="77777777" w:rsidR="00983B28" w:rsidRPr="009A0522" w:rsidRDefault="00983B28" w:rsidP="009A0522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Misión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Formar profesionales con pensamiento crítico, capaces de responder a las demandas tecnológicas socio ambientales de la región y del país, con un criterio</w:t>
                          </w:r>
                        </w:p>
                        <w:p w14:paraId="405B5E9C" w14:textId="77777777" w:rsidR="00983B28" w:rsidRPr="009A0522" w:rsidRDefault="00983B28" w:rsidP="009A0522">
                          <w:pPr>
                            <w:spacing w:after="0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científico, basado en principios éticos e inclusivos.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8D3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1.55pt;width:286.5pt;height:38.25pt;z-index:-251623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" stroked="f">
              <v:textbox>
                <w:txbxContent>
                  <w:p w14:paraId="1538D54B" w14:textId="77777777" w:rsidR="00983B28" w:rsidRPr="009A0522" w:rsidRDefault="00983B28" w:rsidP="009A0522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Misión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Formar profesionales con pensamiento crítico, capaces de responder a las demandas tecnológicas socio ambientales de la región y del país, con un criterio</w:t>
                    </w:r>
                  </w:p>
                  <w:p w14:paraId="405B5E9C" w14:textId="77777777" w:rsidR="00983B28" w:rsidRPr="009A0522" w:rsidRDefault="00983B28" w:rsidP="009A0522">
                    <w:pPr>
                      <w:spacing w:after="0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científico, basado en principios éticos e inclusivos.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4080" behindDoc="1" locked="0" layoutInCell="1" allowOverlap="1" wp14:anchorId="0C0237C6" wp14:editId="56959B36">
              <wp:simplePos x="0" y="0"/>
              <wp:positionH relativeFrom="margin">
                <wp:posOffset>5652135</wp:posOffset>
              </wp:positionH>
              <wp:positionV relativeFrom="paragraph">
                <wp:posOffset>10160</wp:posOffset>
              </wp:positionV>
              <wp:extent cx="3313430" cy="581025"/>
              <wp:effectExtent l="0" t="0" r="1270" b="9525"/>
              <wp:wrapNone/>
              <wp:docPr id="18310712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15A421" w14:textId="77777777" w:rsidR="00983B28" w:rsidRPr="009A0522" w:rsidRDefault="00983B28" w:rsidP="00E9471B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Visión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Institución de Educación Superior de referenc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ia, reconocida por su formación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tecnológica y científica de profesionales, competentes e innovadores con compromiso ético,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social e inclusivo que contribuyan al desarrollo sostenible de la región y del país.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0237C6" id="_x0000_s1029" type="#_x0000_t202" style="position:absolute;margin-left:445.05pt;margin-top:.8pt;width:260.9pt;height:45.7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" stroked="f">
              <v:textbox>
                <w:txbxContent>
                  <w:p w14:paraId="5115A421" w14:textId="77777777" w:rsidR="00983B28" w:rsidRPr="009A0522" w:rsidRDefault="00983B28" w:rsidP="00E9471B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Visión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Institución de Educación Superior de referenc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ia, reconocida por su formación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tecnológica y científica de profesionales, competentes e innovadores con compromiso ético,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social e inclusivo que contribuyan al desarrollo sostenible de la región y del país.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0BB4BDA" wp14:editId="12D92EDE">
              <wp:simplePos x="0" y="0"/>
              <wp:positionH relativeFrom="margin">
                <wp:posOffset>8890</wp:posOffset>
              </wp:positionH>
              <wp:positionV relativeFrom="paragraph">
                <wp:posOffset>37465</wp:posOffset>
              </wp:positionV>
              <wp:extent cx="8784000" cy="0"/>
              <wp:effectExtent l="0" t="0" r="0" b="0"/>
              <wp:wrapNone/>
              <wp:docPr id="790205935" name="Conector recto 790205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4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ADD1F" id="Conector recto 7902059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2.95pt" to="692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" strokecolor="#104284">
              <v:stroke joinstyle="miter"/>
              <w10:wrap anchorx="margin"/>
            </v:lin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92032" behindDoc="1" locked="0" layoutInCell="1" allowOverlap="1" wp14:anchorId="6CE1A67F" wp14:editId="27BD4A47">
          <wp:simplePos x="0" y="0"/>
          <wp:positionH relativeFrom="margin">
            <wp:align>center</wp:align>
          </wp:positionH>
          <wp:positionV relativeFrom="paragraph">
            <wp:posOffset>78437</wp:posOffset>
          </wp:positionV>
          <wp:extent cx="588397" cy="588397"/>
          <wp:effectExtent l="0" t="0" r="2540" b="2540"/>
          <wp:wrapNone/>
          <wp:docPr id="1407257309" name="Imagen 1407257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588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 w:rsidRPr="00614920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89984" behindDoc="1" locked="0" layoutInCell="1" allowOverlap="1" wp14:anchorId="23D74E40" wp14:editId="15E1B988">
          <wp:simplePos x="0" y="0"/>
          <wp:positionH relativeFrom="margin">
            <wp:align>center</wp:align>
          </wp:positionH>
          <wp:positionV relativeFrom="paragraph">
            <wp:posOffset>-2087880</wp:posOffset>
          </wp:positionV>
          <wp:extent cx="3487738" cy="1609725"/>
          <wp:effectExtent l="0" t="0" r="0" b="0"/>
          <wp:wrapNone/>
          <wp:docPr id="343489907" name="Imagen 343489907" descr="C:\Users\USER\Desktop\UN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UNV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738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F3F17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48742933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2B5D6D2F" w14:textId="77777777" w:rsidR="00983B28" w:rsidRDefault="00983B28" w:rsidP="00E9471B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3A326DE1" w14:textId="4F967ABC" w:rsidR="00983B28" w:rsidRDefault="003743AB" w:rsidP="003743AB">
    <w:pPr>
      <w:tabs>
        <w:tab w:val="left" w:pos="990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ab/>
    </w:r>
  </w:p>
  <w:p w14:paraId="3BAE275B" w14:textId="2533961F" w:rsidR="00983B28" w:rsidRPr="00614920" w:rsidRDefault="00983B28" w:rsidP="00E5134D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sz w:val="18"/>
        <w:szCs w:val="18"/>
        <w:lang w:val="es-ES" w:eastAsia="es-ES"/>
      </w:rPr>
    </w:pP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>Facultad Politécnica</w:t>
    </w:r>
    <w:r>
      <w:rPr>
        <w:rFonts w:ascii="Cambria" w:eastAsia="Times New Roman" w:hAnsi="Cambria" w:cs="Times New Roman"/>
        <w:sz w:val="18"/>
        <w:szCs w:val="18"/>
        <w:lang w:val="es-ES" w:eastAsia="es-ES"/>
      </w:rPr>
      <w:t xml:space="preserve">                         </w:t>
    </w: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</w:t>
    </w: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</w:t>
    </w:r>
    <w:r w:rsidR="00E5134D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                                              </w:t>
    </w:r>
    <w:hyperlink r:id="rId4" w:history="1">
      <w:r w:rsidR="00E5134D" w:rsidRPr="000111C0">
        <w:rPr>
          <w:rStyle w:val="Hipervnculo"/>
          <w:rFonts w:ascii="Cambria" w:eastAsia="Times New Roman" w:hAnsi="Cambria" w:cs="Times New Roman"/>
          <w:sz w:val="18"/>
          <w:szCs w:val="18"/>
          <w:lang w:val="es-ES" w:eastAsia="es-ES"/>
        </w:rPr>
        <w:t>www.politecnicaunves.edu.py</w:t>
      </w:r>
    </w:hyperlink>
    <w:r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</w:t>
    </w:r>
    <w:r w:rsidR="00E5134D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                                    </w:t>
    </w:r>
    <w:r w:rsidRPr="00614920">
      <w:rPr>
        <w:rFonts w:ascii="Cambria" w:eastAsia="Times New Roman" w:hAnsi="Cambria" w:cs="Times New Roman"/>
        <w:sz w:val="18"/>
        <w:szCs w:val="18"/>
        <w:lang w:val="es-ES" w:eastAsia="es-ES"/>
      </w:rPr>
      <w:t>e-mail: politécnica@unves.edu.py</w:t>
    </w:r>
  </w:p>
  <w:p w14:paraId="2328A700" w14:textId="6A0DAA6A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lang w:val="en-US" w:eastAsia="es-ES"/>
      </w:rPr>
    </w:pPr>
    <w:proofErr w:type="spellStart"/>
    <w:r w:rsidRPr="00614920">
      <w:rPr>
        <w:rFonts w:ascii="Cambria" w:eastAsia="Times New Roman" w:hAnsi="Cambria" w:cs="Times New Roman"/>
        <w:i/>
        <w:sz w:val="18"/>
        <w:lang w:val="en-US" w:eastAsia="es-ES"/>
      </w:rPr>
      <w:t>Bvar</w:t>
    </w:r>
    <w:proofErr w:type="spellEnd"/>
    <w:r>
      <w:rPr>
        <w:rFonts w:ascii="Cambria" w:eastAsia="Times New Roman" w:hAnsi="Cambria" w:cs="Times New Roman"/>
        <w:i/>
        <w:sz w:val="18"/>
        <w:lang w:val="en-US" w:eastAsia="es-ES"/>
      </w:rPr>
      <w:t xml:space="preserve"> Rio Apa c/ Tape </w:t>
    </w:r>
    <w:proofErr w:type="spellStart"/>
    <w:r>
      <w:rPr>
        <w:rFonts w:ascii="Cambria" w:eastAsia="Times New Roman" w:hAnsi="Cambria" w:cs="Times New Roman"/>
        <w:i/>
        <w:sz w:val="18"/>
        <w:lang w:val="en-US" w:eastAsia="es-ES"/>
      </w:rPr>
      <w:t>Pytã</w:t>
    </w:r>
    <w:proofErr w:type="spellEnd"/>
    <w:r w:rsidRPr="00614920">
      <w:rPr>
        <w:rFonts w:ascii="Cambria" w:eastAsia="Times New Roman" w:hAnsi="Cambria" w:cs="Times New Roman"/>
        <w:i/>
        <w:sz w:val="18"/>
        <w:lang w:val="en-US" w:eastAsia="es-ES"/>
      </w:rPr>
      <w:t xml:space="preserve">            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       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WhatsApp: 0985 – 230 367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ab/>
      <w:t xml:space="preserve">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                 </w:t>
    </w:r>
    <w:r w:rsidRPr="00614920">
      <w:rPr>
        <w:rFonts w:ascii="Cambria" w:eastAsia="Times New Roman" w:hAnsi="Cambria" w:cs="Times New Roman"/>
        <w:i/>
        <w:sz w:val="18"/>
        <w:lang w:val="en-US" w:eastAsia="es-ES"/>
      </w:rPr>
      <w:t>Telefax: 0541-44404/41366</w:t>
    </w:r>
  </w:p>
  <w:p w14:paraId="699B75C7" w14:textId="77777777" w:rsidR="00983B28" w:rsidRPr="00614920" w:rsidRDefault="00983B28" w:rsidP="00AB6EE5">
    <w:pPr>
      <w:tabs>
        <w:tab w:val="center" w:pos="4419"/>
        <w:tab w:val="right" w:pos="8504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lang w:val="en-US" w:eastAsia="es-ES"/>
      </w:rPr>
    </w:pPr>
    <w:r>
      <w:rPr>
        <w:rFonts w:ascii="Cambria" w:eastAsia="Times New Roman" w:hAnsi="Cambria" w:cs="Times New Roman"/>
        <w:i/>
        <w:sz w:val="18"/>
        <w:lang w:val="es-ES" w:eastAsia="es-ES"/>
      </w:rPr>
      <w:t>Villarrica-Paraguay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38D3D" w14:textId="77777777" w:rsidR="00EC1876" w:rsidRDefault="00EC1876" w:rsidP="00614920">
      <w:pPr>
        <w:spacing w:after="0" w:line="240" w:lineRule="auto"/>
      </w:pPr>
      <w:r>
        <w:separator/>
      </w:r>
    </w:p>
  </w:footnote>
  <w:footnote w:type="continuationSeparator" w:id="0">
    <w:p w14:paraId="1053E45C" w14:textId="77777777" w:rsidR="00EC1876" w:rsidRDefault="00EC1876" w:rsidP="006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F05B" w14:textId="08F20868" w:rsidR="00983B28" w:rsidRDefault="000725D9" w:rsidP="00B37F41">
    <w:pPr>
      <w:pStyle w:val="Encabezado"/>
      <w:ind w:left="-284" w:firstLine="284"/>
    </w:pPr>
    <w:r>
      <w:rPr>
        <w:noProof/>
        <w:sz w:val="20"/>
        <w:szCs w:val="20"/>
      </w:rPr>
      <w:drawing>
        <wp:anchor distT="0" distB="0" distL="114300" distR="114300" simplePos="0" relativeHeight="251687936" behindDoc="1" locked="0" layoutInCell="1" allowOverlap="1" wp14:anchorId="20C1801B" wp14:editId="48393D8C">
          <wp:simplePos x="0" y="0"/>
          <wp:positionH relativeFrom="page">
            <wp:align>center</wp:align>
          </wp:positionH>
          <wp:positionV relativeFrom="paragraph">
            <wp:posOffset>-316865</wp:posOffset>
          </wp:positionV>
          <wp:extent cx="1057275" cy="1057275"/>
          <wp:effectExtent l="0" t="0" r="9525" b="9525"/>
          <wp:wrapNone/>
          <wp:docPr id="383695131" name="Imagen 383695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dad de gestion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</w:rPr>
      <w:drawing>
        <wp:anchor distT="0" distB="0" distL="114300" distR="114300" simplePos="0" relativeHeight="251686912" behindDoc="1" locked="0" layoutInCell="1" allowOverlap="1" wp14:anchorId="7FFA7BEF" wp14:editId="33342E58">
          <wp:simplePos x="0" y="0"/>
          <wp:positionH relativeFrom="column">
            <wp:posOffset>7530465</wp:posOffset>
          </wp:positionH>
          <wp:positionV relativeFrom="paragraph">
            <wp:posOffset>-97790</wp:posOffset>
          </wp:positionV>
          <wp:extent cx="1609725" cy="514350"/>
          <wp:effectExtent l="0" t="0" r="9525" b="0"/>
          <wp:wrapNone/>
          <wp:docPr id="14918860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5A01D03" wp14:editId="4A85F506">
              <wp:simplePos x="0" y="0"/>
              <wp:positionH relativeFrom="margin">
                <wp:posOffset>778814</wp:posOffset>
              </wp:positionH>
              <wp:positionV relativeFrom="paragraph">
                <wp:posOffset>-115570</wp:posOffset>
              </wp:positionV>
              <wp:extent cx="1693628" cy="524482"/>
              <wp:effectExtent l="0" t="0" r="0" b="9525"/>
              <wp:wrapNone/>
              <wp:docPr id="67269462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524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58EE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FACULTAD</w:t>
                          </w:r>
                        </w:p>
                        <w:p w14:paraId="34972CC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POLITÉCNICA</w:t>
                          </w:r>
                        </w:p>
                        <w:p w14:paraId="269C8184" w14:textId="77777777" w:rsidR="00983B28" w:rsidRPr="00213232" w:rsidRDefault="00983B28" w:rsidP="00614920">
                          <w:pPr>
                            <w:rPr>
                              <w:color w:val="10428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1D0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61.3pt;margin-top:-9.1pt;width:133.35pt;height:41.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" filled="f" stroked="f">
              <v:textbox>
                <w:txbxContent>
                  <w:p w14:paraId="70958EE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FACULTAD</w:t>
                    </w:r>
                  </w:p>
                  <w:p w14:paraId="34972CC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POLITÉCNICA</w:t>
                    </w:r>
                  </w:p>
                  <w:p w14:paraId="269C8184" w14:textId="77777777" w:rsidR="00983B28" w:rsidRPr="00213232" w:rsidRDefault="00983B28" w:rsidP="00614920">
                    <w:pPr>
                      <w:rPr>
                        <w:color w:val="104284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noProof/>
        <w:lang w:val="en-US"/>
      </w:rPr>
      <w:drawing>
        <wp:anchor distT="0" distB="0" distL="114300" distR="114300" simplePos="0" relativeHeight="251682816" behindDoc="1" locked="0" layoutInCell="1" allowOverlap="1" wp14:anchorId="1015C777" wp14:editId="2E91E35E">
          <wp:simplePos x="0" y="0"/>
          <wp:positionH relativeFrom="margin">
            <wp:posOffset>-46465</wp:posOffset>
          </wp:positionH>
          <wp:positionV relativeFrom="paragraph">
            <wp:posOffset>-155823</wp:posOffset>
          </wp:positionV>
          <wp:extent cx="858740" cy="858740"/>
          <wp:effectExtent l="0" t="0" r="0" b="0"/>
          <wp:wrapNone/>
          <wp:docPr id="1923452040" name="Imagen 1923452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331" cy="872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6B43F" w14:textId="77777777" w:rsidR="00983B28" w:rsidRDefault="00983B28">
    <w:pPr>
      <w:pStyle w:val="Encabezado"/>
    </w:pPr>
  </w:p>
  <w:p w14:paraId="49FD788D" w14:textId="77777777" w:rsidR="00983B28" w:rsidRDefault="00983B28">
    <w:pPr>
      <w:pStyle w:val="Encabezado"/>
    </w:pPr>
  </w:p>
  <w:p w14:paraId="1C06A4BF" w14:textId="77777777" w:rsidR="00983B28" w:rsidRDefault="00983B28">
    <w:pPr>
      <w:pStyle w:val="Encabezado"/>
    </w:pPr>
  </w:p>
  <w:p w14:paraId="027D6CBF" w14:textId="56FAED70" w:rsidR="00983B28" w:rsidRDefault="00983B28">
    <w:pPr>
      <w:pStyle w:val="Encabezado"/>
    </w:pPr>
    <w:r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DCC5D66" wp14:editId="36A2C0D0">
              <wp:simplePos x="0" y="0"/>
              <wp:positionH relativeFrom="margin">
                <wp:posOffset>-9525</wp:posOffset>
              </wp:positionH>
              <wp:positionV relativeFrom="paragraph">
                <wp:posOffset>109855</wp:posOffset>
              </wp:positionV>
              <wp:extent cx="9180000" cy="0"/>
              <wp:effectExtent l="0" t="0" r="0" b="0"/>
              <wp:wrapNone/>
              <wp:docPr id="1204815889" name="Conector recto 12048158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DFA983" id="Conector recto 120481588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8.65pt" to="722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" strokecolor="#104284" strokeweight="1pt">
              <v:stroke joinstyle="miter"/>
              <w10:wrap anchorx="margin"/>
            </v:line>
          </w:pict>
        </mc:Fallback>
      </mc:AlternateContent>
    </w: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7E84083" wp14:editId="03FFCC97">
              <wp:simplePos x="0" y="0"/>
              <wp:positionH relativeFrom="margin">
                <wp:align>right</wp:align>
              </wp:positionH>
              <wp:positionV relativeFrom="paragraph">
                <wp:posOffset>1467485</wp:posOffset>
              </wp:positionV>
              <wp:extent cx="5399405" cy="2162175"/>
              <wp:effectExtent l="0" t="0" r="0" b="0"/>
              <wp:wrapNone/>
              <wp:docPr id="1680108352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99405" cy="21621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9A3F7B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FACULTAD</w:t>
                          </w:r>
                        </w:p>
                        <w:p w14:paraId="468236FD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POLITÉCNICA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84083" id="WordArt 25" o:spid="_x0000_s1027" type="#_x0000_t202" style="position:absolute;margin-left:373.95pt;margin-top:115.55pt;width:425.15pt;height:170.25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" filled="f" stroked="f">
              <o:lock v:ext="edit" shapetype="t"/>
              <v:textbox>
                <w:txbxContent>
                  <w:p w14:paraId="669A3F7B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FACULTAD</w:t>
                    </w:r>
                  </w:p>
                  <w:p w14:paraId="468236FD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POLITÉCNICA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D4"/>
      </v:shape>
    </w:pict>
  </w:numPicBullet>
  <w:abstractNum w:abstractNumId="0" w15:restartNumberingAfterBreak="0">
    <w:nsid w:val="035D40D0"/>
    <w:multiLevelType w:val="hybridMultilevel"/>
    <w:tmpl w:val="65A274F2"/>
    <w:lvl w:ilvl="0" w:tplc="FA10DB0E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5C7D"/>
    <w:multiLevelType w:val="hybridMultilevel"/>
    <w:tmpl w:val="DCD8D99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4224EE"/>
    <w:multiLevelType w:val="hybridMultilevel"/>
    <w:tmpl w:val="0C4884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217"/>
    <w:multiLevelType w:val="hybridMultilevel"/>
    <w:tmpl w:val="F72CF07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BA7D6E"/>
    <w:multiLevelType w:val="hybridMultilevel"/>
    <w:tmpl w:val="953CBBFC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EB3FB6"/>
    <w:multiLevelType w:val="hybridMultilevel"/>
    <w:tmpl w:val="9ED4B2A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AB11DB"/>
    <w:multiLevelType w:val="hybridMultilevel"/>
    <w:tmpl w:val="65A274F2"/>
    <w:lvl w:ilvl="0" w:tplc="FFFFFFFF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2457B"/>
    <w:multiLevelType w:val="hybridMultilevel"/>
    <w:tmpl w:val="780493A6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542196"/>
    <w:multiLevelType w:val="hybridMultilevel"/>
    <w:tmpl w:val="4AD2B8C8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151565"/>
    <w:multiLevelType w:val="hybridMultilevel"/>
    <w:tmpl w:val="F6BC2A0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F32C44"/>
    <w:multiLevelType w:val="hybridMultilevel"/>
    <w:tmpl w:val="A8069438"/>
    <w:lvl w:ilvl="0" w:tplc="3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73520">
    <w:abstractNumId w:val="2"/>
  </w:num>
  <w:num w:numId="2" w16cid:durableId="1454013113">
    <w:abstractNumId w:val="10"/>
  </w:num>
  <w:num w:numId="3" w16cid:durableId="1368019075">
    <w:abstractNumId w:val="0"/>
  </w:num>
  <w:num w:numId="4" w16cid:durableId="168065218">
    <w:abstractNumId w:val="9"/>
  </w:num>
  <w:num w:numId="5" w16cid:durableId="1879661526">
    <w:abstractNumId w:val="4"/>
  </w:num>
  <w:num w:numId="6" w16cid:durableId="1942452076">
    <w:abstractNumId w:val="8"/>
  </w:num>
  <w:num w:numId="7" w16cid:durableId="1137643408">
    <w:abstractNumId w:val="3"/>
  </w:num>
  <w:num w:numId="8" w16cid:durableId="1051611340">
    <w:abstractNumId w:val="7"/>
  </w:num>
  <w:num w:numId="9" w16cid:durableId="1807307957">
    <w:abstractNumId w:val="1"/>
  </w:num>
  <w:num w:numId="10" w16cid:durableId="2095321111">
    <w:abstractNumId w:val="5"/>
  </w:num>
  <w:num w:numId="11" w16cid:durableId="902057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20"/>
    <w:rsid w:val="00002840"/>
    <w:rsid w:val="00006985"/>
    <w:rsid w:val="0004441B"/>
    <w:rsid w:val="000725D9"/>
    <w:rsid w:val="00074E37"/>
    <w:rsid w:val="00083AF0"/>
    <w:rsid w:val="00092867"/>
    <w:rsid w:val="00094D82"/>
    <w:rsid w:val="000A3CBD"/>
    <w:rsid w:val="000B46F3"/>
    <w:rsid w:val="000B5469"/>
    <w:rsid w:val="000C0726"/>
    <w:rsid w:val="000D3138"/>
    <w:rsid w:val="000D7A97"/>
    <w:rsid w:val="000E356C"/>
    <w:rsid w:val="000E764D"/>
    <w:rsid w:val="00105E36"/>
    <w:rsid w:val="00117679"/>
    <w:rsid w:val="00123685"/>
    <w:rsid w:val="00123A7F"/>
    <w:rsid w:val="00135941"/>
    <w:rsid w:val="001503E7"/>
    <w:rsid w:val="00155BF0"/>
    <w:rsid w:val="0016525A"/>
    <w:rsid w:val="00192AB5"/>
    <w:rsid w:val="001953F3"/>
    <w:rsid w:val="001A30EF"/>
    <w:rsid w:val="001A54F3"/>
    <w:rsid w:val="001E14B6"/>
    <w:rsid w:val="001F0E63"/>
    <w:rsid w:val="001F3D9E"/>
    <w:rsid w:val="001F42E2"/>
    <w:rsid w:val="001F5227"/>
    <w:rsid w:val="00210CA0"/>
    <w:rsid w:val="00213232"/>
    <w:rsid w:val="0022024D"/>
    <w:rsid w:val="002978FA"/>
    <w:rsid w:val="002F099F"/>
    <w:rsid w:val="002F6815"/>
    <w:rsid w:val="0030536C"/>
    <w:rsid w:val="00306C02"/>
    <w:rsid w:val="003214B6"/>
    <w:rsid w:val="00342066"/>
    <w:rsid w:val="00364F09"/>
    <w:rsid w:val="00370F83"/>
    <w:rsid w:val="00372FC9"/>
    <w:rsid w:val="003743AB"/>
    <w:rsid w:val="00396DC6"/>
    <w:rsid w:val="003C441A"/>
    <w:rsid w:val="003F55F0"/>
    <w:rsid w:val="0040216F"/>
    <w:rsid w:val="00416C1B"/>
    <w:rsid w:val="004177B5"/>
    <w:rsid w:val="004244A5"/>
    <w:rsid w:val="004317D2"/>
    <w:rsid w:val="00442749"/>
    <w:rsid w:val="00471F44"/>
    <w:rsid w:val="004A3728"/>
    <w:rsid w:val="004B44A1"/>
    <w:rsid w:val="004C1103"/>
    <w:rsid w:val="004C1986"/>
    <w:rsid w:val="004C40C2"/>
    <w:rsid w:val="004D2C05"/>
    <w:rsid w:val="004F17F2"/>
    <w:rsid w:val="00501C5A"/>
    <w:rsid w:val="005255DB"/>
    <w:rsid w:val="0053541E"/>
    <w:rsid w:val="0053631A"/>
    <w:rsid w:val="005463BF"/>
    <w:rsid w:val="005601DD"/>
    <w:rsid w:val="005652C4"/>
    <w:rsid w:val="005932B4"/>
    <w:rsid w:val="005B2921"/>
    <w:rsid w:val="005B38A9"/>
    <w:rsid w:val="005B40CE"/>
    <w:rsid w:val="005C4D42"/>
    <w:rsid w:val="005F2220"/>
    <w:rsid w:val="006075C0"/>
    <w:rsid w:val="006113FD"/>
    <w:rsid w:val="00612817"/>
    <w:rsid w:val="00614920"/>
    <w:rsid w:val="00617C96"/>
    <w:rsid w:val="00622170"/>
    <w:rsid w:val="00626AFC"/>
    <w:rsid w:val="006419C1"/>
    <w:rsid w:val="00647DBA"/>
    <w:rsid w:val="00675A79"/>
    <w:rsid w:val="0068136F"/>
    <w:rsid w:val="00682962"/>
    <w:rsid w:val="00683705"/>
    <w:rsid w:val="006853A6"/>
    <w:rsid w:val="00687A93"/>
    <w:rsid w:val="00692322"/>
    <w:rsid w:val="006A7A1B"/>
    <w:rsid w:val="006D5453"/>
    <w:rsid w:val="006D55F1"/>
    <w:rsid w:val="006D732D"/>
    <w:rsid w:val="006E7422"/>
    <w:rsid w:val="006F35FC"/>
    <w:rsid w:val="006F3D8E"/>
    <w:rsid w:val="00720E2C"/>
    <w:rsid w:val="00721949"/>
    <w:rsid w:val="00731B21"/>
    <w:rsid w:val="0076431F"/>
    <w:rsid w:val="00764AF5"/>
    <w:rsid w:val="007736C3"/>
    <w:rsid w:val="007867A6"/>
    <w:rsid w:val="007B66BA"/>
    <w:rsid w:val="007C0B68"/>
    <w:rsid w:val="007D5BFC"/>
    <w:rsid w:val="007D61C5"/>
    <w:rsid w:val="007E61CF"/>
    <w:rsid w:val="007F0287"/>
    <w:rsid w:val="008037EC"/>
    <w:rsid w:val="00824ED8"/>
    <w:rsid w:val="00865AAC"/>
    <w:rsid w:val="00867AFB"/>
    <w:rsid w:val="00882C1C"/>
    <w:rsid w:val="00886F01"/>
    <w:rsid w:val="00894004"/>
    <w:rsid w:val="008E210C"/>
    <w:rsid w:val="008E5550"/>
    <w:rsid w:val="008F7D75"/>
    <w:rsid w:val="00914AF8"/>
    <w:rsid w:val="00921064"/>
    <w:rsid w:val="00921CCA"/>
    <w:rsid w:val="00946E72"/>
    <w:rsid w:val="00954B9F"/>
    <w:rsid w:val="0097231A"/>
    <w:rsid w:val="009736E8"/>
    <w:rsid w:val="00983B28"/>
    <w:rsid w:val="009922AA"/>
    <w:rsid w:val="009A0522"/>
    <w:rsid w:val="009A44CC"/>
    <w:rsid w:val="009A6C31"/>
    <w:rsid w:val="009B2BDC"/>
    <w:rsid w:val="009B2CA2"/>
    <w:rsid w:val="009F1A73"/>
    <w:rsid w:val="009F3D5B"/>
    <w:rsid w:val="00A00F69"/>
    <w:rsid w:val="00A051D0"/>
    <w:rsid w:val="00A27F82"/>
    <w:rsid w:val="00A41D90"/>
    <w:rsid w:val="00A42A6E"/>
    <w:rsid w:val="00A61AEC"/>
    <w:rsid w:val="00A640E3"/>
    <w:rsid w:val="00A65399"/>
    <w:rsid w:val="00A701BF"/>
    <w:rsid w:val="00AB1491"/>
    <w:rsid w:val="00AB63B4"/>
    <w:rsid w:val="00AB6EE5"/>
    <w:rsid w:val="00AB7D1E"/>
    <w:rsid w:val="00AD01A0"/>
    <w:rsid w:val="00AD412A"/>
    <w:rsid w:val="00AD56D7"/>
    <w:rsid w:val="00AF6F20"/>
    <w:rsid w:val="00B00E85"/>
    <w:rsid w:val="00B210E3"/>
    <w:rsid w:val="00B24928"/>
    <w:rsid w:val="00B264CD"/>
    <w:rsid w:val="00B3070F"/>
    <w:rsid w:val="00B33AD0"/>
    <w:rsid w:val="00B37F41"/>
    <w:rsid w:val="00B82A7B"/>
    <w:rsid w:val="00B85991"/>
    <w:rsid w:val="00B922C3"/>
    <w:rsid w:val="00B95485"/>
    <w:rsid w:val="00BA13AE"/>
    <w:rsid w:val="00BA6C5B"/>
    <w:rsid w:val="00BA6C80"/>
    <w:rsid w:val="00BD337A"/>
    <w:rsid w:val="00BD6528"/>
    <w:rsid w:val="00BE5FF6"/>
    <w:rsid w:val="00BF5814"/>
    <w:rsid w:val="00C01B1E"/>
    <w:rsid w:val="00C30E39"/>
    <w:rsid w:val="00C317F3"/>
    <w:rsid w:val="00C557B4"/>
    <w:rsid w:val="00C60296"/>
    <w:rsid w:val="00C9663D"/>
    <w:rsid w:val="00CA2113"/>
    <w:rsid w:val="00CB031B"/>
    <w:rsid w:val="00CB057E"/>
    <w:rsid w:val="00CB34B5"/>
    <w:rsid w:val="00CF257E"/>
    <w:rsid w:val="00CF7D4A"/>
    <w:rsid w:val="00D00560"/>
    <w:rsid w:val="00D016B0"/>
    <w:rsid w:val="00D0510F"/>
    <w:rsid w:val="00D20772"/>
    <w:rsid w:val="00D238B3"/>
    <w:rsid w:val="00D37760"/>
    <w:rsid w:val="00D41F4B"/>
    <w:rsid w:val="00D50C95"/>
    <w:rsid w:val="00D562C3"/>
    <w:rsid w:val="00D56A14"/>
    <w:rsid w:val="00D74E42"/>
    <w:rsid w:val="00D778B2"/>
    <w:rsid w:val="00D84B09"/>
    <w:rsid w:val="00D973CD"/>
    <w:rsid w:val="00DA17B4"/>
    <w:rsid w:val="00DB724B"/>
    <w:rsid w:val="00DC481E"/>
    <w:rsid w:val="00DC73DA"/>
    <w:rsid w:val="00DD18CD"/>
    <w:rsid w:val="00DD5BDB"/>
    <w:rsid w:val="00E101A8"/>
    <w:rsid w:val="00E14EFA"/>
    <w:rsid w:val="00E14FE9"/>
    <w:rsid w:val="00E43C09"/>
    <w:rsid w:val="00E5134D"/>
    <w:rsid w:val="00E60414"/>
    <w:rsid w:val="00E744D2"/>
    <w:rsid w:val="00E9421B"/>
    <w:rsid w:val="00E9471B"/>
    <w:rsid w:val="00E95A0B"/>
    <w:rsid w:val="00EC1876"/>
    <w:rsid w:val="00EC1FBD"/>
    <w:rsid w:val="00EC626C"/>
    <w:rsid w:val="00ED2D5E"/>
    <w:rsid w:val="00ED7E00"/>
    <w:rsid w:val="00EF7723"/>
    <w:rsid w:val="00F32ADA"/>
    <w:rsid w:val="00F44B9B"/>
    <w:rsid w:val="00F54F4D"/>
    <w:rsid w:val="00F64FB3"/>
    <w:rsid w:val="00F77C93"/>
    <w:rsid w:val="00F95A3E"/>
    <w:rsid w:val="00F968DA"/>
    <w:rsid w:val="00FA28F9"/>
    <w:rsid w:val="00F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7DFA"/>
  <w15:chartTrackingRefBased/>
  <w15:docId w15:val="{C32ADE43-BD27-4673-98E2-FC42A08C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92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920"/>
    <w:rPr>
      <w:lang w:val="es-PY"/>
    </w:rPr>
  </w:style>
  <w:style w:type="character" w:styleId="Hipervnculo">
    <w:name w:val="Hyperlink"/>
    <w:basedOn w:val="Fuentedeprrafopredeter"/>
    <w:uiPriority w:val="99"/>
    <w:unhideWhenUsed/>
    <w:rsid w:val="006149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728"/>
    <w:rPr>
      <w:rFonts w:ascii="Segoe UI" w:hAnsi="Segoe UI" w:cs="Segoe UI"/>
      <w:sz w:val="18"/>
      <w:szCs w:val="18"/>
      <w:lang w:val="es-PY"/>
    </w:rPr>
  </w:style>
  <w:style w:type="table" w:customStyle="1" w:styleId="1">
    <w:name w:val="1"/>
    <w:basedOn w:val="Tablanormal"/>
    <w:rsid w:val="009B2CA2"/>
    <w:pPr>
      <w:spacing w:after="0" w:line="276" w:lineRule="auto"/>
    </w:pPr>
    <w:rPr>
      <w:rFonts w:ascii="Arial" w:eastAsia="Arial" w:hAnsi="Arial" w:cs="Arial"/>
      <w:lang w:val="es" w:eastAsia="es-PY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82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601D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5134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4B44A1"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http://www.politecnicaunves.edu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D07F-B85B-44F6-8967-3FCEA3E7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Sol Fernández</cp:lastModifiedBy>
  <cp:revision>123</cp:revision>
  <cp:lastPrinted>2025-01-03T14:40:00Z</cp:lastPrinted>
  <dcterms:created xsi:type="dcterms:W3CDTF">2024-01-03T15:15:00Z</dcterms:created>
  <dcterms:modified xsi:type="dcterms:W3CDTF">2025-01-03T14:57:00Z</dcterms:modified>
</cp:coreProperties>
</file>